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EE2E" w14:textId="3C89B84E" w:rsidR="00C54F07" w:rsidRPr="00C54F07" w:rsidRDefault="00C54F07">
      <w:pPr>
        <w:rPr>
          <w:i/>
        </w:rPr>
      </w:pPr>
      <w:bookmarkStart w:id="0" w:name="_Hlk35423915"/>
      <w:r w:rsidRPr="00C54F07">
        <w:rPr>
          <w:i/>
        </w:rPr>
        <w:t>(to be submitted on Perit’s letterhead)</w:t>
      </w:r>
    </w:p>
    <w:p w14:paraId="3605E9EF" w14:textId="68A855FE" w:rsidR="00001C80" w:rsidRPr="008F180B" w:rsidRDefault="008F180B">
      <w:pPr>
        <w:rPr>
          <w:b/>
        </w:rPr>
      </w:pPr>
      <w:r w:rsidRPr="008F180B">
        <w:rPr>
          <w:b/>
        </w:rPr>
        <w:t xml:space="preserve">NOTICE </w:t>
      </w:r>
      <w:r w:rsidR="000478DF">
        <w:rPr>
          <w:b/>
        </w:rPr>
        <w:t xml:space="preserve">IN TERMS OF </w:t>
      </w:r>
      <w:r w:rsidR="000478DF" w:rsidRPr="000478DF">
        <w:rPr>
          <w:b/>
        </w:rPr>
        <w:t>ARTICLE 97(1)(</w:t>
      </w:r>
      <w:r w:rsidR="000478DF">
        <w:rPr>
          <w:b/>
        </w:rPr>
        <w:t>o</w:t>
      </w:r>
      <w:r w:rsidR="000478DF" w:rsidRPr="000478DF">
        <w:rPr>
          <w:b/>
        </w:rPr>
        <w:t>) OF THE CODE OF POLICE LAWS</w:t>
      </w:r>
    </w:p>
    <w:p w14:paraId="2D208284" w14:textId="739E390A" w:rsidR="008F180B" w:rsidRPr="00895E4F" w:rsidRDefault="008F180B" w:rsidP="00D32E4A">
      <w:pPr>
        <w:jc w:val="both"/>
      </w:pPr>
      <w:bookmarkStart w:id="1" w:name="_Hlk35423922"/>
      <w:bookmarkEnd w:id="0"/>
      <w:r>
        <w:t xml:space="preserve">In view of the restrictions imposed by the </w:t>
      </w:r>
      <w:r w:rsidR="00C54F07">
        <w:t>Superintendent of Public Health as from the 2</w:t>
      </w:r>
      <w:r w:rsidR="00D64974">
        <w:t>8</w:t>
      </w:r>
      <w:r w:rsidR="00C54F07" w:rsidRPr="00C54F07">
        <w:rPr>
          <w:vertAlign w:val="superscript"/>
        </w:rPr>
        <w:t>th</w:t>
      </w:r>
      <w:r w:rsidR="00C54F07">
        <w:t xml:space="preserve"> March 2020, </w:t>
      </w:r>
      <w:r w:rsidR="00FA50A7" w:rsidRPr="00895E4F">
        <w:t xml:space="preserve">through Legal Notice </w:t>
      </w:r>
      <w:r w:rsidR="00895E4F" w:rsidRPr="00895E4F">
        <w:t>111</w:t>
      </w:r>
      <w:r w:rsidR="00FA50A7" w:rsidRPr="00895E4F">
        <w:t xml:space="preserve"> of 2020, </w:t>
      </w:r>
    </w:p>
    <w:p w14:paraId="64FA328E" w14:textId="2A0B6D87" w:rsidR="008F180B" w:rsidRDefault="008F180B" w:rsidP="00D32E4A">
      <w:pPr>
        <w:jc w:val="both"/>
      </w:pPr>
      <w:bookmarkStart w:id="2" w:name="_Hlk35423933"/>
      <w:bookmarkEnd w:id="1"/>
      <w:r>
        <w:t xml:space="preserve">I, the undersigned Perit, hereby </w:t>
      </w:r>
      <w:r w:rsidR="00FA50A7">
        <w:t xml:space="preserve">notify that I am legally restricted from performing my duties in connection with the </w:t>
      </w:r>
      <w:r>
        <w:t>works currently being carried out under my direction at the site indicated</w:t>
      </w:r>
      <w:r w:rsidR="000478DF">
        <w:t xml:space="preserve"> below</w:t>
      </w:r>
      <w:r w:rsidR="00FA50A7">
        <w:t>. In view of this, and in terms of Article 97(1)(o) of the Code of Police Laws, I am hereby giving notice to the Superintendent of Public Health and to all the entities copied</w:t>
      </w:r>
      <w:r>
        <w:t xml:space="preserve"> below </w:t>
      </w:r>
      <w:r w:rsidR="00FA50A7">
        <w:t>that any works carried out after the date of this Notification are not being carried out under my direction.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F180B" w14:paraId="3CE018A4" w14:textId="77777777" w:rsidTr="008F180B">
        <w:tc>
          <w:tcPr>
            <w:tcW w:w="3539" w:type="dxa"/>
          </w:tcPr>
          <w:p w14:paraId="2443EEA5" w14:textId="39E08849" w:rsidR="008F180B" w:rsidRPr="008F180B" w:rsidRDefault="00BB757C" w:rsidP="00D32E4A">
            <w:pPr>
              <w:jc w:val="both"/>
              <w:rPr>
                <w:b/>
              </w:rPr>
            </w:pPr>
            <w:bookmarkStart w:id="3" w:name="_Hlk35423979"/>
            <w:bookmarkEnd w:id="2"/>
            <w:r>
              <w:rPr>
                <w:b/>
              </w:rPr>
              <w:t>Developer</w:t>
            </w:r>
          </w:p>
        </w:tc>
        <w:tc>
          <w:tcPr>
            <w:tcW w:w="5477" w:type="dxa"/>
          </w:tcPr>
          <w:p w14:paraId="5D270462" w14:textId="77777777" w:rsidR="008F180B" w:rsidRDefault="008F180B" w:rsidP="00D32E4A">
            <w:pPr>
              <w:jc w:val="both"/>
            </w:pPr>
          </w:p>
        </w:tc>
      </w:tr>
      <w:tr w:rsidR="000478DF" w14:paraId="7AA1F3C4" w14:textId="77777777" w:rsidTr="008F180B">
        <w:tc>
          <w:tcPr>
            <w:tcW w:w="3539" w:type="dxa"/>
          </w:tcPr>
          <w:p w14:paraId="62407210" w14:textId="74E1E21D" w:rsidR="000478DF" w:rsidRPr="008F180B" w:rsidRDefault="000478DF" w:rsidP="00D32E4A">
            <w:pPr>
              <w:jc w:val="both"/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5477" w:type="dxa"/>
          </w:tcPr>
          <w:p w14:paraId="5D64AF32" w14:textId="77777777" w:rsidR="000478DF" w:rsidRDefault="000478DF" w:rsidP="00D32E4A">
            <w:pPr>
              <w:jc w:val="both"/>
            </w:pPr>
          </w:p>
        </w:tc>
      </w:tr>
      <w:tr w:rsidR="008F180B" w14:paraId="61E63069" w14:textId="77777777" w:rsidTr="008F180B">
        <w:tc>
          <w:tcPr>
            <w:tcW w:w="3539" w:type="dxa"/>
          </w:tcPr>
          <w:p w14:paraId="7C1E1AC6" w14:textId="044B435F" w:rsidR="008F180B" w:rsidRPr="008F180B" w:rsidRDefault="008F180B" w:rsidP="00D32E4A">
            <w:pPr>
              <w:jc w:val="both"/>
              <w:rPr>
                <w:b/>
              </w:rPr>
            </w:pPr>
            <w:r w:rsidRPr="008F180B">
              <w:rPr>
                <w:b/>
              </w:rPr>
              <w:t>Planning Permit Reference No</w:t>
            </w:r>
          </w:p>
        </w:tc>
        <w:tc>
          <w:tcPr>
            <w:tcW w:w="5477" w:type="dxa"/>
          </w:tcPr>
          <w:p w14:paraId="29F61DE9" w14:textId="77777777" w:rsidR="008F180B" w:rsidRDefault="008F180B" w:rsidP="00D32E4A">
            <w:pPr>
              <w:jc w:val="both"/>
            </w:pPr>
          </w:p>
        </w:tc>
      </w:tr>
      <w:tr w:rsidR="008F180B" w14:paraId="59C01059" w14:textId="77777777" w:rsidTr="008F180B">
        <w:tc>
          <w:tcPr>
            <w:tcW w:w="3539" w:type="dxa"/>
          </w:tcPr>
          <w:p w14:paraId="56DC11E5" w14:textId="2CB1A7DC" w:rsidR="008F180B" w:rsidRPr="008F180B" w:rsidRDefault="008F180B" w:rsidP="00D32E4A">
            <w:pPr>
              <w:jc w:val="both"/>
              <w:rPr>
                <w:b/>
              </w:rPr>
            </w:pPr>
            <w:r w:rsidRPr="008F180B">
              <w:rPr>
                <w:b/>
              </w:rPr>
              <w:t>Description of Pending Works</w:t>
            </w:r>
          </w:p>
        </w:tc>
        <w:tc>
          <w:tcPr>
            <w:tcW w:w="5477" w:type="dxa"/>
          </w:tcPr>
          <w:p w14:paraId="53A771A8" w14:textId="77777777" w:rsidR="008F180B" w:rsidRDefault="008F180B" w:rsidP="00D32E4A">
            <w:pPr>
              <w:jc w:val="both"/>
            </w:pPr>
          </w:p>
        </w:tc>
      </w:tr>
      <w:tr w:rsidR="008F180B" w14:paraId="775DD2BE" w14:textId="77777777" w:rsidTr="008F180B">
        <w:tc>
          <w:tcPr>
            <w:tcW w:w="3539" w:type="dxa"/>
          </w:tcPr>
          <w:p w14:paraId="098DBAD3" w14:textId="2E93BDE1" w:rsidR="008F180B" w:rsidRPr="008F180B" w:rsidRDefault="008F180B" w:rsidP="00D32E4A">
            <w:pPr>
              <w:jc w:val="both"/>
              <w:rPr>
                <w:b/>
              </w:rPr>
            </w:pPr>
            <w:r>
              <w:rPr>
                <w:b/>
              </w:rPr>
              <w:t>Additional comments / instructions</w:t>
            </w:r>
          </w:p>
        </w:tc>
        <w:tc>
          <w:tcPr>
            <w:tcW w:w="5477" w:type="dxa"/>
          </w:tcPr>
          <w:p w14:paraId="1D44E6FA" w14:textId="77777777" w:rsidR="008F180B" w:rsidRDefault="008F180B" w:rsidP="00D32E4A">
            <w:pPr>
              <w:jc w:val="both"/>
            </w:pPr>
          </w:p>
        </w:tc>
      </w:tr>
      <w:bookmarkEnd w:id="3"/>
    </w:tbl>
    <w:p w14:paraId="541D10F3" w14:textId="7A201FBA" w:rsidR="008F180B" w:rsidRDefault="008F180B" w:rsidP="00D32E4A">
      <w:pPr>
        <w:jc w:val="both"/>
      </w:pPr>
    </w:p>
    <w:p w14:paraId="076AA991" w14:textId="67DB513C" w:rsidR="00D32E4A" w:rsidRDefault="00283667" w:rsidP="00D32E4A">
      <w:pPr>
        <w:jc w:val="both"/>
      </w:pPr>
      <w:r>
        <w:t xml:space="preserve">The undersigned confirms to have last inspected the site in caption on the </w:t>
      </w:r>
      <w:r w:rsidRPr="000478DF">
        <w:rPr>
          <w:i/>
          <w:highlight w:val="yellow"/>
        </w:rPr>
        <w:t>(date)</w:t>
      </w:r>
      <w:r>
        <w:t>, and accepts no liability for any works that are not undertaken under the direction of the undersigned following the date of this Notice.</w:t>
      </w:r>
    </w:p>
    <w:p w14:paraId="63C86C32" w14:textId="58D16CC0" w:rsidR="00D32E4A" w:rsidRDefault="00D32E4A" w:rsidP="00D32E4A">
      <w:pPr>
        <w:jc w:val="both"/>
      </w:pPr>
      <w:bookmarkStart w:id="4" w:name="_Hlk35424067"/>
      <w:r>
        <w:t xml:space="preserve">No works are to proceed until such time as the restrictions imposed </w:t>
      </w:r>
      <w:r w:rsidRPr="00895E4F">
        <w:t xml:space="preserve">through Legal Notice </w:t>
      </w:r>
      <w:r w:rsidR="00895E4F" w:rsidRPr="00895E4F">
        <w:t>111</w:t>
      </w:r>
      <w:r w:rsidRPr="00895E4F">
        <w:t xml:space="preserve"> of 2020 </w:t>
      </w:r>
      <w:r w:rsidRPr="00D32E4A">
        <w:t>are lifted, and then only with the express consent in writing of the undersigned</w:t>
      </w:r>
      <w:r>
        <w:t xml:space="preserve"> through the appropriate notifications to the Authorities</w:t>
      </w:r>
      <w:r w:rsidRPr="00D32E4A">
        <w:t>.</w:t>
      </w:r>
    </w:p>
    <w:bookmarkEnd w:id="4"/>
    <w:p w14:paraId="1C1A1DA9" w14:textId="77777777" w:rsidR="00283667" w:rsidRDefault="00283667" w:rsidP="00D32E4A">
      <w:pPr>
        <w:jc w:val="both"/>
      </w:pPr>
    </w:p>
    <w:p w14:paraId="7D90C16D" w14:textId="6B21FFDC" w:rsidR="008F180B" w:rsidRPr="008F180B" w:rsidRDefault="008F180B">
      <w:pPr>
        <w:rPr>
          <w:b/>
        </w:rPr>
      </w:pPr>
      <w:r w:rsidRPr="008F180B">
        <w:rPr>
          <w:b/>
        </w:rPr>
        <w:t>Perit / Partnership</w:t>
      </w:r>
      <w:r w:rsidRPr="008F180B">
        <w:rPr>
          <w:i/>
        </w:rPr>
        <w:t xml:space="preserve"> </w:t>
      </w:r>
      <w:r w:rsidRPr="000478DF">
        <w:rPr>
          <w:i/>
          <w:highlight w:val="yellow"/>
        </w:rPr>
        <w:t>(name and authorised signature)</w:t>
      </w:r>
    </w:p>
    <w:p w14:paraId="2412C44F" w14:textId="50708269" w:rsidR="008F180B" w:rsidRPr="008F180B" w:rsidRDefault="008F180B">
      <w:pPr>
        <w:rPr>
          <w:b/>
        </w:rPr>
      </w:pPr>
      <w:r w:rsidRPr="008F180B">
        <w:rPr>
          <w:b/>
        </w:rPr>
        <w:t>Warrant Number</w:t>
      </w:r>
    </w:p>
    <w:p w14:paraId="0747C86B" w14:textId="098F4855" w:rsidR="008F180B" w:rsidRPr="008F180B" w:rsidRDefault="008F180B">
      <w:pPr>
        <w:rPr>
          <w:b/>
        </w:rPr>
      </w:pPr>
      <w:r w:rsidRPr="008F180B">
        <w:rPr>
          <w:b/>
        </w:rPr>
        <w:t>Date</w:t>
      </w:r>
    </w:p>
    <w:p w14:paraId="1C4649AC" w14:textId="4F8502C8" w:rsidR="008F180B" w:rsidRDefault="008F180B">
      <w:pPr>
        <w:pBdr>
          <w:bottom w:val="single" w:sz="6" w:space="1" w:color="auto"/>
        </w:pBdr>
      </w:pPr>
    </w:p>
    <w:p w14:paraId="49F10A2D" w14:textId="38CE928A" w:rsidR="007B4B24" w:rsidRPr="007B4B24" w:rsidRDefault="007B4B24">
      <w:pPr>
        <w:rPr>
          <w:b/>
          <w:color w:val="0070C0"/>
        </w:rPr>
      </w:pPr>
      <w:r w:rsidRPr="007B4B24">
        <w:rPr>
          <w:b/>
          <w:color w:val="0070C0"/>
        </w:rPr>
        <w:t>This section outlines the entities to whom the declaration is to be submitted, and should be deleted prior to submission</w:t>
      </w:r>
    </w:p>
    <w:p w14:paraId="1FEC60C0" w14:textId="5B61B148" w:rsidR="008F180B" w:rsidRPr="007B4B24" w:rsidRDefault="008F180B">
      <w:pPr>
        <w:rPr>
          <w:i/>
          <w:color w:val="0070C0"/>
        </w:rPr>
      </w:pPr>
      <w:r w:rsidRPr="007B4B24">
        <w:rPr>
          <w:i/>
          <w:color w:val="0070C0"/>
        </w:rPr>
        <w:t xml:space="preserve">This notice is </w:t>
      </w:r>
      <w:r w:rsidR="007B4B24" w:rsidRPr="007B4B24">
        <w:rPr>
          <w:i/>
          <w:color w:val="0070C0"/>
        </w:rPr>
        <w:t xml:space="preserve">to be </w:t>
      </w:r>
      <w:r w:rsidR="00D32E4A" w:rsidRPr="007B4B24">
        <w:rPr>
          <w:i/>
          <w:color w:val="0070C0"/>
        </w:rPr>
        <w:t>submitted</w:t>
      </w:r>
      <w:r w:rsidRPr="007B4B24">
        <w:rPr>
          <w:i/>
          <w:color w:val="0070C0"/>
        </w:rPr>
        <w:t xml:space="preserve"> to:</w:t>
      </w:r>
    </w:p>
    <w:p w14:paraId="55C9FE9C" w14:textId="6CC7F861" w:rsidR="007B4B24" w:rsidRPr="007B4B24" w:rsidRDefault="007B4B24" w:rsidP="007B4B24">
      <w:pPr>
        <w:pStyle w:val="ListParagraph"/>
        <w:numPr>
          <w:ilvl w:val="0"/>
          <w:numId w:val="1"/>
        </w:numPr>
        <w:rPr>
          <w:i/>
          <w:color w:val="0070C0"/>
        </w:rPr>
      </w:pPr>
      <w:bookmarkStart w:id="5" w:name="_Hlk35424097"/>
      <w:r w:rsidRPr="007B4B24">
        <w:rPr>
          <w:b/>
          <w:i/>
          <w:color w:val="0070C0"/>
        </w:rPr>
        <w:t>Superintendent of Public Health</w:t>
      </w:r>
      <w:r>
        <w:rPr>
          <w:b/>
          <w:i/>
          <w:color w:val="0070C0"/>
        </w:rPr>
        <w:t xml:space="preserve">: </w:t>
      </w:r>
      <w:r w:rsidRPr="007B4B24">
        <w:rPr>
          <w:i/>
          <w:color w:val="0070C0"/>
        </w:rPr>
        <w:t xml:space="preserve">Via email on </w:t>
      </w:r>
      <w:hyperlink r:id="rId7" w:history="1">
        <w:r w:rsidRPr="007B4B24">
          <w:rPr>
            <w:i/>
            <w:color w:val="0070C0"/>
          </w:rPr>
          <w:t>sph.health@gov.mt</w:t>
        </w:r>
      </w:hyperlink>
    </w:p>
    <w:bookmarkEnd w:id="5"/>
    <w:p w14:paraId="2F367964" w14:textId="4CF285E2" w:rsidR="007B4B24" w:rsidRPr="007B4B24" w:rsidRDefault="007B4B24" w:rsidP="007B4B24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Building and Construction Agency</w:t>
      </w:r>
      <w:r>
        <w:rPr>
          <w:i/>
          <w:color w:val="0070C0"/>
        </w:rPr>
        <w:t xml:space="preserve">: </w:t>
      </w:r>
      <w:r w:rsidRPr="007B4B24">
        <w:rPr>
          <w:i/>
          <w:color w:val="0070C0"/>
        </w:rPr>
        <w:t>Upload to Eapps under the Avoidance of Damage to Third Parties tab</w:t>
      </w:r>
    </w:p>
    <w:p w14:paraId="1F4931E7" w14:textId="773B6B6B" w:rsidR="007B4B24" w:rsidRPr="007B4B24" w:rsidRDefault="008F180B" w:rsidP="007B4B24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Planning Authority</w:t>
      </w:r>
      <w:r w:rsidR="007B4B24">
        <w:rPr>
          <w:b/>
          <w:i/>
          <w:color w:val="0070C0"/>
        </w:rPr>
        <w:t xml:space="preserve">: </w:t>
      </w:r>
      <w:r w:rsidR="007B4B24" w:rsidRPr="007B4B24">
        <w:rPr>
          <w:i/>
          <w:color w:val="0070C0"/>
        </w:rPr>
        <w:t xml:space="preserve"> </w:t>
      </w:r>
      <w:r w:rsidR="007B4B24" w:rsidRPr="007B4B24">
        <w:rPr>
          <w:i/>
          <w:color w:val="0070C0"/>
        </w:rPr>
        <w:t>Upload to Eapps under</w:t>
      </w:r>
      <w:r w:rsidR="007B4B24" w:rsidRPr="007B4B24">
        <w:rPr>
          <w:i/>
          <w:color w:val="0070C0"/>
        </w:rPr>
        <w:t xml:space="preserve"> the</w:t>
      </w:r>
      <w:r w:rsidR="007B4B24" w:rsidRPr="007B4B24">
        <w:rPr>
          <w:i/>
          <w:color w:val="0070C0"/>
        </w:rPr>
        <w:t xml:space="preserve"> Correspondence</w:t>
      </w:r>
      <w:r w:rsidR="007B4B24" w:rsidRPr="007B4B24">
        <w:rPr>
          <w:i/>
          <w:color w:val="0070C0"/>
        </w:rPr>
        <w:t xml:space="preserve"> tab</w:t>
      </w:r>
    </w:p>
    <w:p w14:paraId="544300F9" w14:textId="4E6B46D0" w:rsidR="008F180B" w:rsidRPr="007B4B24" w:rsidRDefault="008F180B" w:rsidP="008F180B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Commissioner of Police</w:t>
      </w:r>
      <w:r w:rsidR="007B4B24">
        <w:rPr>
          <w:i/>
          <w:color w:val="0070C0"/>
        </w:rPr>
        <w:t xml:space="preserve">: </w:t>
      </w:r>
      <w:hyperlink r:id="rId8" w:history="1">
        <w:r w:rsidR="007B4B24" w:rsidRPr="007B4B24">
          <w:rPr>
            <w:i/>
            <w:color w:val="0070C0"/>
          </w:rPr>
          <w:t>pulizija@gov.mt​</w:t>
        </w:r>
      </w:hyperlink>
    </w:p>
    <w:p w14:paraId="69D3E8FC" w14:textId="1ED9496C" w:rsidR="007B4B24" w:rsidRPr="007B4B24" w:rsidRDefault="008F180B" w:rsidP="007B4B24">
      <w:pPr>
        <w:pStyle w:val="ListParagraph"/>
        <w:numPr>
          <w:ilvl w:val="0"/>
          <w:numId w:val="1"/>
        </w:numPr>
        <w:rPr>
          <w:i/>
        </w:rPr>
      </w:pPr>
      <w:r w:rsidRPr="007B4B24">
        <w:rPr>
          <w:b/>
          <w:i/>
          <w:color w:val="0070C0"/>
        </w:rPr>
        <w:t>Local Council</w:t>
      </w:r>
      <w:r w:rsidR="007B4B24">
        <w:rPr>
          <w:i/>
          <w:color w:val="0070C0"/>
        </w:rPr>
        <w:t xml:space="preserve">: </w:t>
      </w:r>
      <w:r w:rsidR="007B4B24" w:rsidRPr="007B4B24">
        <w:rPr>
          <w:i/>
          <w:color w:val="0070C0"/>
        </w:rPr>
        <w:t xml:space="preserve">Via email – refer to </w:t>
      </w:r>
      <w:hyperlink r:id="rId9" w:history="1">
        <w:r w:rsidR="007B4B24" w:rsidRPr="007B4B24">
          <w:rPr>
            <w:i/>
            <w:color w:val="0070C0"/>
          </w:rPr>
          <w:t>https://localgovernment.gov.mt/en/lc/Pages/Local-Councils-Landing-Page.aspx/</w:t>
        </w:r>
      </w:hyperlink>
    </w:p>
    <w:p w14:paraId="6AC32AF7" w14:textId="626C7BAF" w:rsidR="007B4B24" w:rsidRPr="007B4B24" w:rsidRDefault="008F180B" w:rsidP="007B4B24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Kamra tal-Periti</w:t>
      </w:r>
      <w:r w:rsidR="007B4B24" w:rsidRPr="007B4B24">
        <w:rPr>
          <w:b/>
          <w:i/>
          <w:color w:val="0070C0"/>
        </w:rPr>
        <w:t>:</w:t>
      </w:r>
      <w:r w:rsidR="007B4B24">
        <w:rPr>
          <w:i/>
          <w:color w:val="0070C0"/>
        </w:rPr>
        <w:t xml:space="preserve"> Via email </w:t>
      </w:r>
      <w:r w:rsidR="007B4B24" w:rsidRPr="007B4B24">
        <w:rPr>
          <w:i/>
          <w:color w:val="0070C0"/>
        </w:rPr>
        <w:t xml:space="preserve">on </w:t>
      </w:r>
      <w:hyperlink r:id="rId10" w:history="1">
        <w:r w:rsidR="007B4B24" w:rsidRPr="007B4B24">
          <w:rPr>
            <w:i/>
            <w:color w:val="0070C0"/>
          </w:rPr>
          <w:t>buildi</w:t>
        </w:r>
        <w:bookmarkStart w:id="6" w:name="_GoBack"/>
        <w:bookmarkEnd w:id="6"/>
        <w:r w:rsidR="007B4B24" w:rsidRPr="007B4B24">
          <w:rPr>
            <w:i/>
            <w:color w:val="0070C0"/>
          </w:rPr>
          <w:t>ngregs@kamratalperiti.org</w:t>
        </w:r>
      </w:hyperlink>
    </w:p>
    <w:p w14:paraId="45F90767" w14:textId="18A83569" w:rsidR="008F180B" w:rsidRPr="007B4B24" w:rsidRDefault="00D32E4A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Developer</w:t>
      </w:r>
    </w:p>
    <w:p w14:paraId="225D30B3" w14:textId="0E5E7281" w:rsidR="008F180B" w:rsidRPr="007B4B24" w:rsidRDefault="008F180B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Mason</w:t>
      </w:r>
    </w:p>
    <w:p w14:paraId="585B7290" w14:textId="04086A37" w:rsidR="008F180B" w:rsidRPr="007B4B24" w:rsidRDefault="008F180B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Contractor/s</w:t>
      </w:r>
    </w:p>
    <w:p w14:paraId="51DF7960" w14:textId="2D88053C" w:rsidR="008F180B" w:rsidRPr="007B4B24" w:rsidRDefault="008F180B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lastRenderedPageBreak/>
        <w:t>Project Supervisor</w:t>
      </w:r>
      <w:r w:rsidR="007B4B24" w:rsidRPr="007B4B24">
        <w:rPr>
          <w:b/>
          <w:i/>
          <w:color w:val="0070C0"/>
        </w:rPr>
        <w:t xml:space="preserve"> </w:t>
      </w:r>
      <w:r w:rsidR="007B4B24" w:rsidRPr="007B4B24">
        <w:rPr>
          <w:b/>
          <w:i/>
          <w:color w:val="0070C0"/>
        </w:rPr>
        <w:t>in terms of LN 88 of 2018</w:t>
      </w:r>
    </w:p>
    <w:p w14:paraId="30B5C978" w14:textId="5F1E9F33" w:rsidR="00283667" w:rsidRPr="007B4B24" w:rsidRDefault="005A69E9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Professional Indemnity Insurance Provider</w:t>
      </w:r>
    </w:p>
    <w:p w14:paraId="32231885" w14:textId="77777777" w:rsidR="00D32E4A" w:rsidRPr="007B4B24" w:rsidRDefault="00D32E4A" w:rsidP="00D32E4A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Others (as deemed appropriate by the Perit)</w:t>
      </w:r>
    </w:p>
    <w:sectPr w:rsidR="00D32E4A" w:rsidRPr="007B4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1E90" w14:textId="77777777" w:rsidR="0045072C" w:rsidRDefault="0045072C" w:rsidP="008F180B">
      <w:pPr>
        <w:spacing w:after="0" w:line="240" w:lineRule="auto"/>
      </w:pPr>
      <w:r>
        <w:separator/>
      </w:r>
    </w:p>
  </w:endnote>
  <w:endnote w:type="continuationSeparator" w:id="0">
    <w:p w14:paraId="60D2902F" w14:textId="77777777" w:rsidR="0045072C" w:rsidRDefault="0045072C" w:rsidP="008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9649" w14:textId="77777777" w:rsidR="0045072C" w:rsidRDefault="0045072C" w:rsidP="008F180B">
      <w:pPr>
        <w:spacing w:after="0" w:line="240" w:lineRule="auto"/>
      </w:pPr>
      <w:r>
        <w:separator/>
      </w:r>
    </w:p>
  </w:footnote>
  <w:footnote w:type="continuationSeparator" w:id="0">
    <w:p w14:paraId="38CD48D7" w14:textId="77777777" w:rsidR="0045072C" w:rsidRDefault="0045072C" w:rsidP="008F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87D"/>
    <w:multiLevelType w:val="hybridMultilevel"/>
    <w:tmpl w:val="B422064A"/>
    <w:lvl w:ilvl="0" w:tplc="E3FE2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2"/>
    <w:rsid w:val="0000162B"/>
    <w:rsid w:val="00001C80"/>
    <w:rsid w:val="000478DF"/>
    <w:rsid w:val="00283667"/>
    <w:rsid w:val="0045072C"/>
    <w:rsid w:val="004D4E00"/>
    <w:rsid w:val="0052480F"/>
    <w:rsid w:val="005A69E9"/>
    <w:rsid w:val="006152F2"/>
    <w:rsid w:val="007B4B24"/>
    <w:rsid w:val="00895E4F"/>
    <w:rsid w:val="008F180B"/>
    <w:rsid w:val="00B71664"/>
    <w:rsid w:val="00BB757C"/>
    <w:rsid w:val="00C54F07"/>
    <w:rsid w:val="00CC795D"/>
    <w:rsid w:val="00D32E4A"/>
    <w:rsid w:val="00D64974"/>
    <w:rsid w:val="00DD7B41"/>
    <w:rsid w:val="00EC51F2"/>
    <w:rsid w:val="00FA50A7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D256"/>
  <w15:chartTrackingRefBased/>
  <w15:docId w15:val="{4707B14C-BF67-43D8-A15D-5B57D14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0B"/>
  </w:style>
  <w:style w:type="paragraph" w:styleId="Footer">
    <w:name w:val="footer"/>
    <w:basedOn w:val="Normal"/>
    <w:link w:val="Foot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0B"/>
  </w:style>
  <w:style w:type="table" w:styleId="TableGrid">
    <w:name w:val="Table Grid"/>
    <w:basedOn w:val="TableNormal"/>
    <w:uiPriority w:val="39"/>
    <w:rsid w:val="008F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B4B2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en-GB"/>
    </w:rPr>
  </w:style>
  <w:style w:type="character" w:styleId="Hyperlink">
    <w:name w:val="Hyperlink"/>
    <w:unhideWhenUsed/>
    <w:rsid w:val="007B4B24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zija@gov.mt&#8203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h.health@gov.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uildingregs@kamratalperit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lgovernment.gov.mt/en/lc/Pages/Local-Councils-Landing-Page.asp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Vella Lenicker</dc:creator>
  <cp:keywords/>
  <dc:description/>
  <cp:lastModifiedBy>Simone Vella Lenicker</cp:lastModifiedBy>
  <cp:revision>14</cp:revision>
  <dcterms:created xsi:type="dcterms:W3CDTF">2020-03-17T14:03:00Z</dcterms:created>
  <dcterms:modified xsi:type="dcterms:W3CDTF">2020-04-15T21:24:00Z</dcterms:modified>
</cp:coreProperties>
</file>